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CA64" w14:textId="77777777" w:rsidR="000A1B0A" w:rsidRPr="008A0DF2" w:rsidRDefault="000A1B0A" w:rsidP="008A0DF2">
      <w:pPr>
        <w:jc w:val="center"/>
        <w:rPr>
          <w:rFonts w:ascii="TH Sarabun New" w:hAnsi="TH Sarabun New" w:cs="TH Sarabun New"/>
          <w:b/>
          <w:bCs/>
        </w:rPr>
      </w:pPr>
      <w:r w:rsidRPr="008A0DF2">
        <w:rPr>
          <w:rFonts w:ascii="TH Sarabun New" w:hAnsi="TH Sarabun New" w:cs="TH Sarabun New"/>
          <w:b/>
          <w:bCs/>
          <w:cs/>
        </w:rPr>
        <w:t>ประกาศ</w:t>
      </w:r>
    </w:p>
    <w:p w14:paraId="777B6BE1" w14:textId="77777777" w:rsidR="00C228BF" w:rsidRPr="008A0DF2" w:rsidRDefault="00C228BF" w:rsidP="008A0DF2">
      <w:pPr>
        <w:spacing w:beforeLines="50" w:before="120" w:afterLines="50" w:after="120"/>
        <w:jc w:val="center"/>
        <w:rPr>
          <w:rFonts w:ascii="TH Sarabun New" w:eastAsia="Calibri" w:hAnsi="TH Sarabun New" w:cs="TH Sarabun New"/>
          <w:b/>
          <w:bCs/>
        </w:rPr>
      </w:pPr>
      <w:r w:rsidRPr="008A0DF2">
        <w:rPr>
          <w:rFonts w:ascii="TH Sarabun New" w:eastAsia="Calibri" w:hAnsi="TH Sarabun New" w:cs="TH Sarabun New"/>
          <w:b/>
          <w:bCs/>
          <w:cs/>
        </w:rPr>
        <w:t>นโยบายเสรีภาพในการสมาคมและการร่วมเจรจาต่อรอง</w:t>
      </w:r>
    </w:p>
    <w:p w14:paraId="54E68AE0" w14:textId="77777777" w:rsidR="00C228BF" w:rsidRPr="008A0DF2" w:rsidRDefault="00C228BF" w:rsidP="008A0DF2">
      <w:pPr>
        <w:spacing w:beforeLines="50" w:before="120" w:afterLines="50" w:after="120"/>
        <w:rPr>
          <w:rFonts w:ascii="TH Sarabun New" w:eastAsia="Calibri" w:hAnsi="TH Sarabun New" w:cs="TH Sarabun New"/>
          <w:b/>
          <w:bCs/>
          <w:i/>
          <w:iCs/>
        </w:rPr>
      </w:pPr>
      <w:r w:rsidRPr="008A0DF2">
        <w:rPr>
          <w:rFonts w:ascii="TH Sarabun New" w:eastAsia="Calibri" w:hAnsi="TH Sarabun New" w:cs="TH Sarabun New"/>
          <w:b/>
          <w:bCs/>
          <w:i/>
          <w:iCs/>
          <w:cs/>
        </w:rPr>
        <w:t>ความมุ่งมั่นที่จะไม่ยอมรับโดยเด็ดขาด</w:t>
      </w:r>
    </w:p>
    <w:p w14:paraId="2B6AA232" w14:textId="0E8099BB" w:rsidR="00C228BF" w:rsidRPr="008A0DF2" w:rsidRDefault="00996B85" w:rsidP="008A0DF2">
      <w:pPr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มีนโนบายไม่ยอมรับโดยเด็ดขาดต่อความพยายามที่จะ</w:t>
      </w:r>
      <w:r w:rsidR="00D266B8" w:rsidRPr="008A0DF2">
        <w:rPr>
          <w:rFonts w:ascii="TH Sarabun New" w:eastAsia="Calibri" w:hAnsi="TH Sarabun New" w:cs="TH Sarabun New"/>
          <w:cs/>
        </w:rPr>
        <w:t>หลีกเลี่ยง</w:t>
      </w:r>
      <w:r w:rsidR="00C228BF" w:rsidRPr="008A0DF2">
        <w:rPr>
          <w:rFonts w:ascii="TH Sarabun New" w:eastAsia="Calibri" w:hAnsi="TH Sarabun New" w:cs="TH Sarabun New"/>
          <w:cs/>
        </w:rPr>
        <w:t>หรือ</w:t>
      </w:r>
      <w:r w:rsidR="00D266B8" w:rsidRPr="008A0DF2">
        <w:rPr>
          <w:rFonts w:ascii="TH Sarabun New" w:eastAsia="Calibri" w:hAnsi="TH Sarabun New" w:cs="TH Sarabun New"/>
          <w:cs/>
        </w:rPr>
        <w:t>ขัดขวาง</w:t>
      </w:r>
      <w:r w:rsidR="00C228BF" w:rsidRPr="008A0DF2">
        <w:rPr>
          <w:rFonts w:ascii="TH Sarabun New" w:eastAsia="Calibri" w:hAnsi="TH Sarabun New" w:cs="TH Sarabun New"/>
          <w:cs/>
        </w:rPr>
        <w:t>การใช้สิทธิ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ของพนักงานในการก่อตั้งหรือเข้าร่วมองค์กรหรือกลุ่มที่คนเหล่านั้นเลือก (รวมถึงสหภาพการค้า) เพื่อให้เป็นตัวแทนของตน</w:t>
      </w:r>
      <w:r w:rsidR="00C228BF" w:rsidRPr="008A0DF2">
        <w:rPr>
          <w:rFonts w:ascii="TH Sarabun New" w:eastAsia="Calibri" w:hAnsi="TH Sarabun New" w:cs="TH Sarabun New"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เราตระหนักถึงสิทธิของผู้ปฏิบัติงานและพนักงานในการก่อตั้งกลุ่มซึ่งมีการจัดการอย่างเสรี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และมีสิทธิที่จะเข้าร่วมสหพันธ์และสมาพันธ์ที่เกี่ยวข้องกับองค์กรสากลของผู้ปฏิบัติงานและพนักงาน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โดยไม่ต้องเกรงกลัวว่าจะถูกสลายหรือระงับยับยั้งโดยผู้มีอำนาจในการบริหาร</w:t>
      </w:r>
      <w:r w:rsidR="00C228BF" w:rsidRPr="008A0DF2">
        <w:rPr>
          <w:rFonts w:ascii="TH Sarabun New" w:eastAsia="Calibri" w:hAnsi="TH Sarabun New" w:cs="TH Sarabun New"/>
          <w:vertAlign w:val="superscript"/>
        </w:rPr>
        <w:footnoteReference w:id="1"/>
      </w:r>
      <w:r w:rsidR="00C228BF" w:rsidRPr="008A0DF2">
        <w:rPr>
          <w:rFonts w:ascii="TH Sarabun New" w:eastAsia="Calibri" w:hAnsi="TH Sarabun New" w:cs="TH Sarabun New"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 xml:space="preserve"> เช่นเดียวกัน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เราจะไม่ยอมรับความพยายาม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ที่จะขัดขวางกระบวนการร่วมเจรจาต่อรองร่วม</w:t>
      </w:r>
      <w:r w:rsidR="008A0DF2" w:rsidRPr="008A0DF2">
        <w:rPr>
          <w:rFonts w:ascii="TH Sarabun New" w:eastAsia="Calibri" w:hAnsi="TH Sarabun New" w:cs="TH Sarabun New"/>
          <w:cs/>
        </w:rPr>
        <w:t>โดยเด็ดขาด</w:t>
      </w:r>
      <w:r w:rsidR="00C228BF" w:rsidRPr="008A0DF2">
        <w:rPr>
          <w:rFonts w:ascii="TH Sarabun New" w:eastAsia="Calibri" w:hAnsi="TH Sarabun New" w:cs="TH Sarabun New"/>
          <w:cs/>
        </w:rPr>
        <w:t xml:space="preserve"> เช่น การไล่พนักงานออก</w:t>
      </w:r>
      <w:r w:rsidR="008A0DF2">
        <w:rPr>
          <w:rFonts w:ascii="TH Sarabun New" w:eastAsia="Calibri" w:hAnsi="TH Sarabun New" w:cs="TH Sarabun New" w:hint="cs"/>
          <w:cs/>
        </w:rPr>
        <w:t>เนื่องจาก</w:t>
      </w:r>
      <w:r w:rsidR="00C228BF" w:rsidRPr="008A0DF2">
        <w:rPr>
          <w:rFonts w:ascii="TH Sarabun New" w:eastAsia="Calibri" w:hAnsi="TH Sarabun New" w:cs="TH Sarabun New"/>
          <w:cs/>
        </w:rPr>
        <w:t>เป็นสมาชิกสหภาพหรือเข้าร่วมในกิจกรรมของสหภาพ เราขอยืนยันถึงความเข้าใจที่ว่าการเข้าร่วมสมาคมของผู้ปฏิบัติงาน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และพนักงานจะต้องได้รับการคุ้มครองอย่างเหมาะสมจากการกระทำใด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ๆ ก็ตามที่เป็นการแทรกแซงโดยบุคคลอื่น</w:t>
      </w:r>
      <w:r w:rsidR="00C228BF" w:rsidRPr="008A0DF2">
        <w:rPr>
          <w:rFonts w:ascii="TH Sarabun New" w:eastAsia="Calibri" w:hAnsi="TH Sarabun New" w:cs="TH Sarabun New"/>
          <w:vertAlign w:val="superscript"/>
        </w:rPr>
        <w:footnoteReference w:id="2"/>
      </w:r>
      <w:r w:rsidR="00C228BF" w:rsidRPr="008A0DF2">
        <w:rPr>
          <w:rFonts w:ascii="TH Sarabun New" w:eastAsia="Calibri" w:hAnsi="TH Sarabun New" w:cs="TH Sarabun New"/>
        </w:rPr>
        <w:t xml:space="preserve"> </w:t>
      </w:r>
    </w:p>
    <w:p w14:paraId="34DD2471" w14:textId="621D60F8" w:rsidR="00C228BF" w:rsidRPr="008A0DF2" w:rsidRDefault="00996B85" w:rsidP="008A0DF2">
      <w:pPr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ตระหนักว่าเสรีภาพในการสมาคมและการร่วมเจรจาต่อรองร่วม</w:t>
      </w:r>
      <w:r w:rsidRPr="008A0DF2">
        <w:rPr>
          <w:rFonts w:ascii="TH Sarabun New" w:eastAsia="Calibri" w:hAnsi="TH Sarabun New" w:cs="TH Sarabun New"/>
          <w:cs/>
        </w:rPr>
        <w:t>เกี่ยวข้องกับ</w:t>
      </w:r>
      <w:r w:rsidR="00C228BF" w:rsidRPr="008A0DF2">
        <w:rPr>
          <w:rFonts w:ascii="TH Sarabun New" w:eastAsia="Calibri" w:hAnsi="TH Sarabun New" w:cs="TH Sarabun New"/>
          <w:cs/>
        </w:rPr>
        <w:t>สิทธิแรงงานขั้นพื้นฐาน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หากไม่มีสิทธิอย่างแรกแล้ว สิทธิอย่างหลังก็คงไม่อาจดำเนินไปได้ด้วยดีเพราะพนักงานจะไม่มีตัวแทน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ที่เหมาะสม  ในการจะมีตัวแทนที่เหมาะสมได้นั้นพนักงานจะต้องมีเสรีภาพในการเลือกว่าจะมีตัวแทนในลักษณะใดและ</w:t>
      </w: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จะต้องไม่แทรกแซงกระบวนการนี้  ในอุตสาหกรรมประมงและอาหารทะเลของไทยโดยเฉพาะ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ในองค์กรธุรกิจขนาดเล็กและขนาดกลางอาจจะไม่มีสหภาพแรงงานในสถานที่ทำงาน  แต่เราก็ยึดมั่นในความตระหนักที่มีต่อสิทธิของพนักงานในการที่จะจัดการและร่วมเป็นตัวแทนเพื่อผลประโยชน์ของพวกเขาในการเจรจากับ</w:t>
      </w: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เราจะไม่ขัดขวางกระบวนนี้และจะเคารพในสิทธิในการจัดการและร่วมเจรจาต่อรองเรื่องสภาพการทำงานและข้อตกลงในการจ้างงาน</w:t>
      </w:r>
    </w:p>
    <w:p w14:paraId="3A2C53FC" w14:textId="0A300AEC" w:rsidR="00C228BF" w:rsidRPr="008A0DF2" w:rsidRDefault="00996B85" w:rsidP="008A0DF2">
      <w:pPr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ตระหนักถึงความสำคัญในการมุ่งมั่นอย่างแข็งขันที่จะเคารพสิทธิมนุษยชน โดยเฉพาะสิทธิ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ของผู้ปฏิบัติงานในการมีงานและรายได้ที่เพียงพอสำหรับดูแลครอบครัวของตน รวมถึงผู้หญิงและเด็กที่จะมีสุขภาพที่ดี ได้รับการศึกษา มีเกียรติ ได้มีพัฒนาการทั้งทางกายและทางใจ และมี</w:t>
      </w:r>
      <w:proofErr w:type="spellStart"/>
      <w:r w:rsidR="00C228BF" w:rsidRPr="008A0DF2">
        <w:rPr>
          <w:rFonts w:ascii="TH Sarabun New" w:eastAsia="Calibri" w:hAnsi="TH Sarabun New" w:cs="TH Sarabun New"/>
          <w:cs/>
        </w:rPr>
        <w:t>สวั</w:t>
      </w:r>
      <w:proofErr w:type="spellEnd"/>
      <w:r w:rsidR="00C228BF" w:rsidRPr="008A0DF2">
        <w:rPr>
          <w:rFonts w:ascii="TH Sarabun New" w:eastAsia="Calibri" w:hAnsi="TH Sarabun New" w:cs="TH Sarabun New"/>
          <w:cs/>
        </w:rPr>
        <w:t>สดิภาพภายในสภาพแวดล้อม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ที่คุ้มครองและส่งเสริม  เราเตรียมพร้อมที่จะหารือกับพนักงานในเรื่องข้อตกลงที่จะนำมาซึ่งประโยชน์ของทั้งสองฝ่าย ซึ่งจะทำให้ธุรกิจของเราสามารถสนับสนุนพวกเขาต่อไปได้ พร้อม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ๆ กับตอบสนองความต้องการและข้อกังวลของพวกเขาถ้าหากและเมื่อพวกเขาเลือกที่จะใช้สิทธิของตน</w:t>
      </w:r>
    </w:p>
    <w:p w14:paraId="0161AE74" w14:textId="39E783C9" w:rsidR="00C228BF" w:rsidRPr="008A0DF2" w:rsidRDefault="00996B85" w:rsidP="008A0DF2">
      <w:pPr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ตระหนักรู้ว่าพระราชบัญญัติคุ้มครองแรงงานในประเทศไทย ได้กำหนดให้</w:t>
      </w:r>
      <w:r w:rsidRPr="008A0DF2">
        <w:rPr>
          <w:rFonts w:ascii="TH Sarabun New" w:eastAsia="Calibri" w:hAnsi="TH Sarabun New" w:cs="TH Sarabun New"/>
          <w:cs/>
        </w:rPr>
        <w:t>บริษัท</w:t>
      </w:r>
      <w:r w:rsidR="00C228BF" w:rsidRPr="008A0DF2">
        <w:rPr>
          <w:rFonts w:ascii="TH Sarabun New" w:eastAsia="Calibri" w:hAnsi="TH Sarabun New" w:cs="TH Sarabun New"/>
          <w:cs/>
        </w:rPr>
        <w:t>ที่มีพนักงาน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</w:rPr>
        <w:t xml:space="preserve">50 </w:t>
      </w:r>
      <w:r w:rsidR="00C228BF" w:rsidRPr="008A0DF2">
        <w:rPr>
          <w:rFonts w:ascii="TH Sarabun New" w:eastAsia="Calibri" w:hAnsi="TH Sarabun New" w:cs="TH Sarabun New"/>
          <w:cs/>
        </w:rPr>
        <w:t>คนขึ้นไปจัดตั้งคณะกรรมการสวัสดิการขึ้นมา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ภายในคณะนี้ที่กำกับควบคุมโดยพระราชบัญญัติแรงงานสัมพันธ์</w:t>
      </w:r>
      <w:r w:rsidR="00C228BF" w:rsidRPr="008A0DF2">
        <w:rPr>
          <w:rFonts w:ascii="TH Sarabun New" w:eastAsia="Calibri" w:hAnsi="TH Sarabun New" w:cs="TH Sarabun New"/>
          <w:vertAlign w:val="superscript"/>
        </w:rPr>
        <w:footnoteReference w:id="3"/>
      </w:r>
      <w:r w:rsidR="00C228BF" w:rsidRPr="008A0DF2">
        <w:rPr>
          <w:rFonts w:ascii="TH Sarabun New" w:eastAsia="Calibri" w:hAnsi="TH Sarabun New" w:cs="TH Sarabun New"/>
          <w:cs/>
        </w:rPr>
        <w:t xml:space="preserve"> เฉพาะพนักงานไทยเท่านั้นที่สามารถก่อตั้งและเป็นผู้นำสหภาพได้ แรงงานข้ามชาติอาจเข้าร่วมสหภาพ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ที่มีผู้นำเป็นคนไทยได้แต่ไม่อาจก่อตั้งสหภาพเองได้ เพื่อจัดการปัญหาความไม่เท่าเทียมนี้โดยไม่ให้ขัดต่อกฎหมาย</w:t>
      </w:r>
      <w:r w:rsidR="00C228BF" w:rsidRPr="008A0DF2">
        <w:rPr>
          <w:rFonts w:ascii="TH Sarabun New" w:eastAsia="Calibri" w:hAnsi="TH Sarabun New" w:cs="TH Sarabun New"/>
          <w:cs/>
        </w:rPr>
        <w:lastRenderedPageBreak/>
        <w:t xml:space="preserve">แรงงานไทย </w:t>
      </w: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จะ</w:t>
      </w:r>
      <w:r w:rsidR="00C228BF" w:rsidRPr="008A0DF2">
        <w:rPr>
          <w:rFonts w:ascii="TH Sarabun New" w:eastAsia="Calibri" w:hAnsi="TH Sarabun New" w:cs="TH Sarabun New"/>
          <w:cs/>
        </w:rPr>
        <w:t>เชิญแรงงานข้ามชาติให้เข้าร่วมในคณะกรรมการสวัสดิการ โดยเป็นไปตามสัดส่วนแรงงานข้ามชาติภายใน</w:t>
      </w:r>
      <w:r w:rsidRPr="008A0DF2">
        <w:rPr>
          <w:rFonts w:ascii="TH Sarabun New" w:eastAsia="Calibri" w:hAnsi="TH Sarabun New" w:cs="TH Sarabun New"/>
          <w:cs/>
        </w:rPr>
        <w:t>บริษัทฯ</w:t>
      </w:r>
    </w:p>
    <w:p w14:paraId="1B6E48EC" w14:textId="77777777" w:rsidR="00C228BF" w:rsidRPr="008A0DF2" w:rsidRDefault="00C228BF" w:rsidP="008A0DF2">
      <w:pPr>
        <w:spacing w:beforeLines="50" w:before="120" w:afterLines="50" w:after="120"/>
        <w:rPr>
          <w:rFonts w:ascii="TH Sarabun New" w:eastAsia="Calibri" w:hAnsi="TH Sarabun New" w:cs="TH Sarabun New"/>
          <w:b/>
          <w:bCs/>
        </w:rPr>
      </w:pPr>
      <w:r w:rsidRPr="008A0DF2">
        <w:rPr>
          <w:rFonts w:ascii="TH Sarabun New" w:eastAsia="Calibri" w:hAnsi="TH Sarabun New" w:cs="TH Sarabun New"/>
          <w:b/>
          <w:bCs/>
          <w:i/>
          <w:iCs/>
          <w:cs/>
        </w:rPr>
        <w:t>การใช้งานและขอบเขต</w:t>
      </w:r>
    </w:p>
    <w:p w14:paraId="3C4C18B5" w14:textId="77777777" w:rsidR="004F51C1" w:rsidRDefault="00996B85" w:rsidP="008A0DF2">
      <w:pPr>
        <w:spacing w:beforeLines="50" w:before="120" w:afterLines="50" w:after="120"/>
        <w:ind w:firstLine="720"/>
        <w:jc w:val="thaiDistribute"/>
        <w:rPr>
          <w:rFonts w:ascii="TH Sarabun New" w:eastAsia="Calibri" w:hAnsi="TH Sarabun New" w:cs="TH Sarabun New"/>
        </w:rPr>
      </w:pP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และพนักงานทุกคนจะ</w:t>
      </w:r>
    </w:p>
    <w:p w14:paraId="247FC78F" w14:textId="68CBF138" w:rsidR="004F51C1" w:rsidRPr="004F51C1" w:rsidRDefault="00C228BF" w:rsidP="004F51C1">
      <w:pPr>
        <w:pStyle w:val="ListParagraph"/>
        <w:numPr>
          <w:ilvl w:val="0"/>
          <w:numId w:val="10"/>
        </w:numPr>
        <w:spacing w:beforeLines="50" w:before="120" w:afterLines="50" w:after="120"/>
        <w:jc w:val="thaiDistribute"/>
        <w:rPr>
          <w:rFonts w:ascii="TH Sarabun New" w:eastAsia="Calibri" w:hAnsi="TH Sarabun New" w:cs="TH Sarabun New"/>
          <w:szCs w:val="32"/>
        </w:rPr>
      </w:pPr>
      <w:r w:rsidRPr="004F51C1">
        <w:rPr>
          <w:rFonts w:ascii="TH Sarabun New" w:eastAsia="Calibri" w:hAnsi="TH Sarabun New" w:cs="TH Sarabun New"/>
          <w:szCs w:val="32"/>
          <w:cs/>
        </w:rPr>
        <w:t>ไม่มี</w:t>
      </w:r>
      <w:r w:rsidR="004F51C1" w:rsidRPr="004F51C1">
        <w:rPr>
          <w:rFonts w:ascii="TH Sarabun New" w:eastAsia="Calibri" w:hAnsi="TH Sarabun New" w:cs="TH Sarabun New" w:hint="cs"/>
          <w:szCs w:val="32"/>
          <w:cs/>
        </w:rPr>
        <w:t>เข้าไปมี</w:t>
      </w:r>
      <w:r w:rsidRPr="004F51C1">
        <w:rPr>
          <w:rFonts w:ascii="TH Sarabun New" w:eastAsia="Calibri" w:hAnsi="TH Sarabun New" w:cs="TH Sarabun New"/>
          <w:szCs w:val="32"/>
          <w:cs/>
        </w:rPr>
        <w:t>ส่วนร่วม</w:t>
      </w:r>
      <w:r w:rsidR="00D266B8" w:rsidRPr="004F51C1">
        <w:rPr>
          <w:rFonts w:ascii="TH Sarabun New" w:eastAsia="Calibri" w:hAnsi="TH Sarabun New" w:cs="TH Sarabun New"/>
          <w:szCs w:val="32"/>
          <w:cs/>
        </w:rPr>
        <w:t xml:space="preserve"> สนับสนุน</w:t>
      </w:r>
      <w:r w:rsidR="004F51C1" w:rsidRPr="004F51C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="00D266B8" w:rsidRPr="004F51C1">
        <w:rPr>
          <w:rFonts w:ascii="TH Sarabun New" w:eastAsia="Calibri" w:hAnsi="TH Sarabun New" w:cs="TH Sarabun New"/>
          <w:szCs w:val="32"/>
          <w:cs/>
        </w:rPr>
        <w:t>หรือส่งเสริม</w:t>
      </w:r>
      <w:r w:rsidR="004F51C1" w:rsidRPr="004F51C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4F51C1">
        <w:rPr>
          <w:rFonts w:ascii="TH Sarabun New" w:eastAsia="Calibri" w:hAnsi="TH Sarabun New" w:cs="TH Sarabun New"/>
          <w:szCs w:val="32"/>
          <w:cs/>
        </w:rPr>
        <w:t>ในการ</w:t>
      </w:r>
      <w:r w:rsidR="00D266B8" w:rsidRPr="004F51C1">
        <w:rPr>
          <w:rFonts w:ascii="TH Sarabun New" w:eastAsia="Calibri" w:hAnsi="TH Sarabun New" w:cs="TH Sarabun New"/>
          <w:szCs w:val="32"/>
          <w:cs/>
        </w:rPr>
        <w:t>กระทำที่</w:t>
      </w:r>
      <w:r w:rsidRPr="004F51C1">
        <w:rPr>
          <w:rFonts w:ascii="TH Sarabun New" w:eastAsia="Calibri" w:hAnsi="TH Sarabun New" w:cs="TH Sarabun New"/>
          <w:szCs w:val="32"/>
          <w:cs/>
        </w:rPr>
        <w:t>ขัดขวางสิทธิของพนักงานในการ</w:t>
      </w:r>
      <w:r w:rsidR="004F51C1">
        <w:rPr>
          <w:rFonts w:ascii="TH Sarabun New" w:eastAsia="Calibri" w:hAnsi="TH Sarabun New" w:cs="TH Sarabun New"/>
          <w:szCs w:val="32"/>
          <w:cs/>
        </w:rPr>
        <w:br/>
      </w:r>
      <w:r w:rsidRPr="004F51C1">
        <w:rPr>
          <w:rFonts w:ascii="TH Sarabun New" w:eastAsia="Calibri" w:hAnsi="TH Sarabun New" w:cs="TH Sarabun New"/>
          <w:szCs w:val="32"/>
          <w:cs/>
        </w:rPr>
        <w:t>จะมีเสรีภาพในการสมาคมและการร่วมเจรจาต่อรองร่วมในทุกรูปแบบ ไม่ว่าจะในทางตรง</w:t>
      </w:r>
      <w:r w:rsidR="004F51C1">
        <w:rPr>
          <w:rFonts w:ascii="TH Sarabun New" w:eastAsia="Calibri" w:hAnsi="TH Sarabun New" w:cs="TH Sarabun New"/>
          <w:szCs w:val="32"/>
          <w:cs/>
        </w:rPr>
        <w:br/>
      </w:r>
      <w:bookmarkStart w:id="0" w:name="_GoBack"/>
      <w:bookmarkEnd w:id="0"/>
      <w:r w:rsidRPr="004F51C1">
        <w:rPr>
          <w:rFonts w:ascii="TH Sarabun New" w:eastAsia="Calibri" w:hAnsi="TH Sarabun New" w:cs="TH Sarabun New"/>
          <w:szCs w:val="32"/>
          <w:cs/>
        </w:rPr>
        <w:t>หรือทางอ้อม</w:t>
      </w:r>
    </w:p>
    <w:p w14:paraId="2508270B" w14:textId="77777777" w:rsidR="004F51C1" w:rsidRPr="004F51C1" w:rsidRDefault="00C228BF" w:rsidP="004F51C1">
      <w:pPr>
        <w:pStyle w:val="ListParagraph"/>
        <w:numPr>
          <w:ilvl w:val="0"/>
          <w:numId w:val="10"/>
        </w:numPr>
        <w:spacing w:beforeLines="50" w:before="120" w:afterLines="50" w:after="120"/>
        <w:jc w:val="thaiDistribute"/>
        <w:rPr>
          <w:rFonts w:ascii="TH Sarabun New" w:eastAsia="Calibri" w:hAnsi="TH Sarabun New" w:cs="TH Sarabun New"/>
          <w:szCs w:val="32"/>
        </w:rPr>
      </w:pPr>
      <w:r w:rsidRPr="004F51C1">
        <w:rPr>
          <w:rFonts w:ascii="TH Sarabun New" w:eastAsia="Calibri" w:hAnsi="TH Sarabun New" w:cs="TH Sarabun New"/>
          <w:szCs w:val="32"/>
          <w:cs/>
        </w:rPr>
        <w:t>ไม่ทำธุรกิจกับองค์กรใดก็ตามที่ส่อนัยหรือถูกกล่าวหาว่าละเมิดสิทธิแรงงานขั้นพื้นฐานเหล่านี้หรือกระทำการใด</w:t>
      </w:r>
      <w:r w:rsidR="008A0DF2" w:rsidRPr="004F51C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4F51C1">
        <w:rPr>
          <w:rFonts w:ascii="TH Sarabun New" w:eastAsia="Calibri" w:hAnsi="TH Sarabun New" w:cs="TH Sarabun New"/>
          <w:szCs w:val="32"/>
          <w:cs/>
        </w:rPr>
        <w:t>ๆ ที่ผิดจริยธรรมและมิชอบด้วยกฎหมายในการดำเนินกิจการ ความร่วมมือ หรือในห่วงโซ่อุปทาน</w:t>
      </w:r>
    </w:p>
    <w:p w14:paraId="26B1EE39" w14:textId="77777777" w:rsidR="004F51C1" w:rsidRPr="004F51C1" w:rsidRDefault="00C228BF" w:rsidP="004F51C1">
      <w:pPr>
        <w:pStyle w:val="ListParagraph"/>
        <w:numPr>
          <w:ilvl w:val="0"/>
          <w:numId w:val="10"/>
        </w:numPr>
        <w:spacing w:beforeLines="50" w:before="120" w:afterLines="50" w:after="120"/>
        <w:jc w:val="thaiDistribute"/>
        <w:rPr>
          <w:rFonts w:ascii="TH Sarabun New" w:eastAsia="Calibri" w:hAnsi="TH Sarabun New" w:cs="TH Sarabun New"/>
          <w:szCs w:val="32"/>
        </w:rPr>
      </w:pPr>
      <w:r w:rsidRPr="004F51C1">
        <w:rPr>
          <w:rFonts w:ascii="TH Sarabun New" w:eastAsia="Calibri" w:hAnsi="TH Sarabun New" w:cs="TH Sarabun New"/>
          <w:szCs w:val="32"/>
          <w:cs/>
        </w:rPr>
        <w:t xml:space="preserve">ไม่จัดซื้อวัสดุและการบริการจากผู้จัดหาสินค้า ผู้รับเหมาช่วง ผู้ให้บริการ นายหน้า ตัวแทนจัดหางาน </w:t>
      </w:r>
      <w:r w:rsidR="000C2E53" w:rsidRPr="004F51C1">
        <w:rPr>
          <w:rFonts w:ascii="TH Sarabun New" w:eastAsia="Calibri" w:hAnsi="TH Sarabun New" w:cs="TH Sarabun New"/>
          <w:szCs w:val="32"/>
          <w:cs/>
        </w:rPr>
        <w:t>บริษัทจัดหาแรงงาน</w:t>
      </w:r>
      <w:r w:rsidRPr="004F51C1">
        <w:rPr>
          <w:rFonts w:ascii="TH Sarabun New" w:eastAsia="Calibri" w:hAnsi="TH Sarabun New" w:cs="TH Sarabun New"/>
          <w:szCs w:val="32"/>
          <w:cs/>
        </w:rPr>
        <w:t xml:space="preserve"> ที่อาจจะ</w:t>
      </w:r>
      <w:r w:rsidR="008A0DF2" w:rsidRPr="004F51C1">
        <w:rPr>
          <w:rFonts w:ascii="TH Sarabun New" w:eastAsia="Calibri" w:hAnsi="TH Sarabun New" w:cs="TH Sarabun New" w:hint="cs"/>
          <w:szCs w:val="32"/>
          <w:cs/>
        </w:rPr>
        <w:t>หรือ</w:t>
      </w:r>
      <w:r w:rsidRPr="004F51C1">
        <w:rPr>
          <w:rFonts w:ascii="TH Sarabun New" w:eastAsia="Calibri" w:hAnsi="TH Sarabun New" w:cs="TH Sarabun New"/>
          <w:szCs w:val="32"/>
          <w:cs/>
        </w:rPr>
        <w:t>ได้เกี่ยวข้องกับการละเมิดสิทธิมนุษยชนและสิทธิแรงงานขั้นพื้นฐาน รวมถึงสิทธิในการมีเสรีภาพในการสมาคมและการร่วมเจรจาต่อรองร่วมไม่ว่าจะในทางตรงหรือทางอ้อม</w:t>
      </w:r>
    </w:p>
    <w:p w14:paraId="70F042B9" w14:textId="6D76F20F" w:rsidR="00C228BF" w:rsidRPr="004F51C1" w:rsidRDefault="00C228BF" w:rsidP="004F51C1">
      <w:pPr>
        <w:pStyle w:val="ListParagraph"/>
        <w:numPr>
          <w:ilvl w:val="0"/>
          <w:numId w:val="10"/>
        </w:numPr>
        <w:spacing w:beforeLines="50" w:before="120" w:afterLines="50" w:after="120"/>
        <w:jc w:val="thaiDistribute"/>
        <w:rPr>
          <w:rFonts w:ascii="TH Sarabun New" w:eastAsia="Calibri" w:hAnsi="TH Sarabun New" w:cs="TH Sarabun New"/>
          <w:szCs w:val="32"/>
        </w:rPr>
      </w:pPr>
      <w:r w:rsidRPr="004F51C1">
        <w:rPr>
          <w:rFonts w:ascii="TH Sarabun New" w:eastAsia="Calibri" w:hAnsi="TH Sarabun New" w:cs="TH Sarabun New"/>
          <w:szCs w:val="32"/>
          <w:cs/>
        </w:rPr>
        <w:t>ไม่ใช้การบังคับใช้แรงงาน ความรุนแรง การข่มขู่ การล่วงละเมิดทางกาย/ใจ</w:t>
      </w:r>
      <w:r w:rsidR="008A0DF2" w:rsidRPr="004F51C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4F51C1">
        <w:rPr>
          <w:rFonts w:ascii="TH Sarabun New" w:eastAsia="Calibri" w:hAnsi="TH Sarabun New" w:cs="TH Sarabun New"/>
          <w:szCs w:val="32"/>
          <w:cs/>
        </w:rPr>
        <w:t>เป็นมาตรการลงโทษหรือตักเตือนสำหรับผู้ปฏิบัติงานที่เข้าร่วมสมาคมของพนักงาน หรือพนักงานที่เข้าร่วมสหภาพ</w:t>
      </w:r>
      <w:r w:rsidR="004F51C1" w:rsidRPr="004F51C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4F51C1">
        <w:rPr>
          <w:rFonts w:ascii="TH Sarabun New" w:eastAsia="Calibri" w:hAnsi="TH Sarabun New" w:cs="TH Sarabun New"/>
          <w:szCs w:val="32"/>
          <w:cs/>
        </w:rPr>
        <w:t>หรือกิจกรรมการร่วมเจรจาต่อรอง รวมถึงไม่ใช้เป็นหนทางในการเลือกปฏิบัติเนื่องมาจากเชื้อชาติ เพศสภาพ ศาสนา และอื่น</w:t>
      </w:r>
      <w:r w:rsidR="008A0DF2" w:rsidRPr="004F51C1">
        <w:rPr>
          <w:rFonts w:ascii="TH Sarabun New" w:eastAsia="Calibri" w:hAnsi="TH Sarabun New" w:cs="TH Sarabun New" w:hint="cs"/>
          <w:szCs w:val="32"/>
          <w:cs/>
        </w:rPr>
        <w:t xml:space="preserve"> </w:t>
      </w:r>
      <w:r w:rsidRPr="004F51C1">
        <w:rPr>
          <w:rFonts w:ascii="TH Sarabun New" w:eastAsia="Calibri" w:hAnsi="TH Sarabun New" w:cs="TH Sarabun New"/>
          <w:szCs w:val="32"/>
          <w:cs/>
        </w:rPr>
        <w:t>ๆ</w:t>
      </w:r>
      <w:r w:rsidRPr="004F51C1">
        <w:rPr>
          <w:szCs w:val="32"/>
          <w:vertAlign w:val="superscript"/>
        </w:rPr>
        <w:footnoteReference w:id="4"/>
      </w:r>
    </w:p>
    <w:p w14:paraId="5505F74D" w14:textId="469061CF" w:rsidR="00C228BF" w:rsidRPr="008A0DF2" w:rsidRDefault="00996B85" w:rsidP="008A0DF2">
      <w:pPr>
        <w:spacing w:after="240"/>
        <w:ind w:firstLine="720"/>
        <w:jc w:val="thaiDistribute"/>
        <w:rPr>
          <w:rFonts w:ascii="TH Sarabun New" w:eastAsia="Calibri" w:hAnsi="TH Sarabun New" w:cs="TH Sarabun New"/>
        </w:rPr>
      </w:pP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คาดหวังว่าผู้มีส่วนได้ส่วนเสียภายในทั้งหมดไม่ว่าจะเป็นเจ้าของ ผู้ถือหุ้น ผู้จัดการ และพนักงาน จะปฏิบัติตามมาตรฐานที่เข็มงวดที่สุดในการ</w:t>
      </w:r>
      <w:r w:rsidR="00C228BF" w:rsidRPr="008A0DF2">
        <w:rPr>
          <w:rFonts w:ascii="TH Sarabun New" w:eastAsia="Calibri" w:hAnsi="TH Sarabun New" w:cs="TH Sarabun New"/>
          <w:b/>
          <w:bCs/>
          <w:cs/>
        </w:rPr>
        <w:t>ไม่</w:t>
      </w:r>
      <w:r w:rsidR="00C228BF" w:rsidRPr="008A0DF2">
        <w:rPr>
          <w:rFonts w:ascii="TH Sarabun New" w:eastAsia="Calibri" w:hAnsi="TH Sarabun New" w:cs="TH Sarabun New"/>
          <w:cs/>
        </w:rPr>
        <w:t>มีส่วนร่วมและ</w:t>
      </w:r>
      <w:r w:rsidR="00C228BF" w:rsidRPr="008A0DF2">
        <w:rPr>
          <w:rFonts w:ascii="TH Sarabun New" w:eastAsia="Calibri" w:hAnsi="TH Sarabun New" w:cs="TH Sarabun New"/>
          <w:b/>
          <w:bCs/>
          <w:cs/>
        </w:rPr>
        <w:t>ไม่</w:t>
      </w:r>
      <w:r w:rsidR="00C228BF" w:rsidRPr="008A0DF2">
        <w:rPr>
          <w:rFonts w:ascii="TH Sarabun New" w:eastAsia="Calibri" w:hAnsi="TH Sarabun New" w:cs="TH Sarabun New"/>
          <w:cs/>
        </w:rPr>
        <w:t>สนับสนุนการกระทำใด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ๆ ที่ละเมิดนโยบายฉบับนี้ตลอดเวลาทั้งในที่ทำงานและในชีวิตส่วนตัว เช่นเดียวกัน</w:t>
      </w: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คาดหวังว่าผู้มีส่วนได้ส่วนเสียภายนอกไม่ว่าจะเป็นผู้จัดหาสินค้า ผู้รับเหมาช่วง นายหน้า ตัวแทน โดยเฉพาะอย่างยิ่ง</w:t>
      </w:r>
      <w:r w:rsidR="000C2E53" w:rsidRPr="008A0DF2">
        <w:rPr>
          <w:rFonts w:ascii="TH Sarabun New" w:eastAsia="Calibri" w:hAnsi="TH Sarabun New" w:cs="TH Sarabun New"/>
          <w:cs/>
        </w:rPr>
        <w:t>บริษัทจัดหาแรงงาน</w:t>
      </w:r>
      <w:r w:rsidR="00C228BF" w:rsidRPr="008A0DF2">
        <w:rPr>
          <w:rFonts w:ascii="TH Sarabun New" w:eastAsia="Calibri" w:hAnsi="TH Sarabun New" w:cs="TH Sarabun New"/>
          <w:cs/>
        </w:rPr>
        <w:t xml:space="preserve"> รวมถึงองค์กรธุรกิจ</w:t>
      </w:r>
      <w:r w:rsidR="008A0DF2">
        <w:rPr>
          <w:rFonts w:ascii="TH Sarabun New" w:eastAsia="Calibri" w:hAnsi="TH Sarabun New" w:cs="TH Sarabun New"/>
          <w:cs/>
        </w:rPr>
        <w:br/>
      </w:r>
      <w:r w:rsidR="00C228BF" w:rsidRPr="008A0DF2">
        <w:rPr>
          <w:rFonts w:ascii="TH Sarabun New" w:eastAsia="Calibri" w:hAnsi="TH Sarabun New" w:cs="TH Sarabun New"/>
          <w:cs/>
        </w:rPr>
        <w:t>ที่เป็นสถาบันหรือวิสาหกิจชุมชน จะปฏิบัติตามนโยบายและจุดยืนของ</w:t>
      </w: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 xml:space="preserve">ในเรื่องสิทธิในการมีเสรีภาพในการสมาคมและการร่วมเจรจาต่อรองร่วม </w:t>
      </w:r>
      <w:r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="00C228BF" w:rsidRPr="008A0DF2">
        <w:rPr>
          <w:rFonts w:ascii="TH Sarabun New" w:eastAsia="Calibri" w:hAnsi="TH Sarabun New" w:cs="TH Sarabun New"/>
          <w:cs/>
        </w:rPr>
        <w:t>ต้องการให้ผู้มีส่วนได้ส่วนเสียทั้งหมดรักษามาตรความโปร่งใสและความรับผิดชอบต่อการกระทำเอาไว้ในระดับสูง</w:t>
      </w:r>
    </w:p>
    <w:p w14:paraId="50A01AA6" w14:textId="77777777" w:rsidR="00C228BF" w:rsidRPr="008A0DF2" w:rsidRDefault="00C228BF" w:rsidP="008A0DF2">
      <w:pPr>
        <w:spacing w:after="240"/>
        <w:rPr>
          <w:rFonts w:ascii="TH Sarabun New" w:eastAsia="Calibri" w:hAnsi="TH Sarabun New" w:cs="TH Sarabun New"/>
          <w:b/>
          <w:bCs/>
          <w:i/>
          <w:iCs/>
        </w:rPr>
      </w:pPr>
      <w:r w:rsidRPr="008A0DF2">
        <w:rPr>
          <w:rFonts w:ascii="TH Sarabun New" w:eastAsia="Calibri" w:hAnsi="TH Sarabun New" w:cs="TH Sarabun New"/>
          <w:b/>
          <w:bCs/>
          <w:i/>
          <w:iCs/>
          <w:cs/>
        </w:rPr>
        <w:t>ความรับผิดชอบในการปฏิบัติตามและจัดการเรื่องความไม่เท่าเทียมที่อาจเกิดขึ้น</w:t>
      </w:r>
    </w:p>
    <w:p w14:paraId="003306B8" w14:textId="4C0F93BD" w:rsidR="000A1B0A" w:rsidRPr="008A0DF2" w:rsidRDefault="00C228BF" w:rsidP="008A0DF2">
      <w:pPr>
        <w:ind w:firstLine="720"/>
        <w:jc w:val="thaiDistribute"/>
        <w:rPr>
          <w:rFonts w:ascii="Angsana New" w:eastAsia="Calibri" w:hAnsi="Angsana New" w:cs="Angsana New"/>
          <w:sz w:val="22"/>
          <w:szCs w:val="22"/>
        </w:rPr>
      </w:pPr>
      <w:r w:rsidRPr="008A0DF2">
        <w:rPr>
          <w:rFonts w:ascii="TH Sarabun New" w:eastAsia="Calibri" w:hAnsi="TH Sarabun New" w:cs="TH Sarabun New"/>
          <w:cs/>
        </w:rPr>
        <w:t>ด้วยความตระหนักถึงความสุ่มเสี่ยงของผู้มีส่วนได้ส่วนเสียบางกลุ่ม เช่น แรงงานข้ามชาติ ผู้หญิง</w:t>
      </w:r>
      <w:r w:rsidR="00E860AE" w:rsidRPr="008A0DF2">
        <w:rPr>
          <w:rFonts w:ascii="TH Sarabun New" w:eastAsia="Calibri" w:hAnsi="TH Sarabun New" w:cs="TH Sarabun New"/>
          <w:cs/>
        </w:rPr>
        <w:t>และบุตรของเขา</w:t>
      </w:r>
      <w:r w:rsidRPr="008A0DF2">
        <w:rPr>
          <w:rFonts w:ascii="TH Sarabun New" w:eastAsia="Calibri" w:hAnsi="TH Sarabun New" w:cs="TH Sarabun New"/>
          <w:cs/>
        </w:rPr>
        <w:t xml:space="preserve"> หญิงตั้งครรภ์ ผู้พิการ รวมไปถึงการเลือกปฏิบัติเนื่องมาจากเพศสภาพโดยเฉพาะกับผู้หญิงและเด็กหญิง </w:t>
      </w:r>
      <w:r w:rsidR="00996B85" w:rsidRPr="008A0DF2">
        <w:rPr>
          <w:rFonts w:ascii="TH Sarabun New" w:eastAsia="Calibri" w:hAnsi="TH Sarabun New" w:cs="TH Sarabun New"/>
          <w:cs/>
        </w:rPr>
        <w:t>บริษัทฯ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Pr="008A0DF2">
        <w:rPr>
          <w:rFonts w:ascii="TH Sarabun New" w:eastAsia="Calibri" w:hAnsi="TH Sarabun New" w:cs="TH Sarabun New"/>
          <w:cs/>
        </w:rPr>
        <w:t>จึงมุ่งมั่นที่จะให้ความสำคัญเป็นพิเศษและจัดหาทรัพยากรให้อย่างสอดคล้องกับคุณค่าและไม่เกิ</w:t>
      </w:r>
      <w:r w:rsidR="00866390" w:rsidRPr="008A0DF2">
        <w:rPr>
          <w:rFonts w:ascii="TH Sarabun New" w:eastAsia="Calibri" w:hAnsi="TH Sarabun New" w:cs="TH Sarabun New"/>
          <w:cs/>
        </w:rPr>
        <w:t>น</w:t>
      </w:r>
      <w:r w:rsidRPr="008A0DF2">
        <w:rPr>
          <w:rFonts w:ascii="TH Sarabun New" w:eastAsia="Calibri" w:hAnsi="TH Sarabun New" w:cs="TH Sarabun New"/>
          <w:cs/>
        </w:rPr>
        <w:t>ศักยภาพ</w:t>
      </w:r>
      <w:r w:rsidR="00996B85" w:rsidRPr="008A0DF2">
        <w:rPr>
          <w:rFonts w:ascii="TH Sarabun New" w:eastAsia="Calibri" w:hAnsi="TH Sarabun New" w:cs="TH Sarabun New"/>
          <w:cs/>
        </w:rPr>
        <w:lastRenderedPageBreak/>
        <w:t>บริษัทฯ</w:t>
      </w:r>
      <w:r w:rsidRPr="008A0DF2">
        <w:rPr>
          <w:rFonts w:ascii="TH Sarabun New" w:eastAsia="Calibri" w:hAnsi="TH Sarabun New" w:cs="TH Sarabun New"/>
          <w:cs/>
        </w:rPr>
        <w:t xml:space="preserve"> การปฏิบัติตามนโยบายฉบับนี้จะเป็นไปตามแผนการปฏิบัติตามนโยบาย ซึ่งจะกระตุ้นการรับรู้ เพิ่มการป้องกัน สร้างความตระหนักและการรายงานในทางลับ เปิดช่องทางการร้องทุกข์และทางเลือกในการแก้ไขเยียวยา เฝ้าจับตาและตรวจสอบให้กลยุทธ์เหล่านี้สามารถจัดการกับความไม่เท่าเทียมที่อาจเกิดขึ้นได้อย่างเป็นระบบ</w:t>
      </w:r>
      <w:r w:rsidR="008A0DF2">
        <w:rPr>
          <w:rFonts w:ascii="TH Sarabun New" w:eastAsia="Calibri" w:hAnsi="TH Sarabun New" w:cs="TH Sarabun New"/>
          <w:cs/>
        </w:rPr>
        <w:br/>
      </w:r>
      <w:r w:rsidRPr="008A0DF2">
        <w:rPr>
          <w:rFonts w:ascii="TH Sarabun New" w:eastAsia="Calibri" w:hAnsi="TH Sarabun New" w:cs="TH Sarabun New"/>
          <w:cs/>
        </w:rPr>
        <w:t>รวมไปถึงส่งเสริมความพยายามที่จะระบุ ลด ป้องกัน และกำจัดความพยายามใด</w:t>
      </w:r>
      <w:r w:rsidR="008A0DF2">
        <w:rPr>
          <w:rFonts w:ascii="TH Sarabun New" w:eastAsia="Calibri" w:hAnsi="TH Sarabun New" w:cs="TH Sarabun New" w:hint="cs"/>
          <w:cs/>
        </w:rPr>
        <w:t xml:space="preserve"> </w:t>
      </w:r>
      <w:r w:rsidRPr="008A0DF2">
        <w:rPr>
          <w:rFonts w:ascii="TH Sarabun New" w:eastAsia="Calibri" w:hAnsi="TH Sarabun New" w:cs="TH Sarabun New"/>
          <w:cs/>
        </w:rPr>
        <w:t>ๆ ก็ตามที่จะขัดขวางหรือป้องกันไม่ให้มีการใช้สิทธิในการมีเสรีภาพในการสมาคมและการร่วมเจรจาต่อรองร่วม</w:t>
      </w:r>
    </w:p>
    <w:p w14:paraId="7F239BA7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/>
          <w:b/>
          <w:bCs/>
          <w:sz w:val="24"/>
          <w:cs/>
        </w:rPr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14175BDE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5F2C1EF3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3AAC3F2C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7D004E3A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0FC5FFB5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39EF8750" w14:textId="77777777" w:rsidR="001B5BFA" w:rsidRDefault="001B5BFA" w:rsidP="001B5BF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p w14:paraId="400F65CD" w14:textId="1A56D6FE" w:rsidR="00DD1CFF" w:rsidRPr="00856EC4" w:rsidRDefault="00DD1CFF" w:rsidP="000A70EB">
      <w:pPr>
        <w:jc w:val="center"/>
        <w:rPr>
          <w:rFonts w:ascii="Angsana New" w:hAnsi="Angsana New" w:cs="Angsana New"/>
          <w:b/>
          <w:bCs/>
          <w:sz w:val="22"/>
          <w:szCs w:val="22"/>
        </w:rPr>
      </w:pPr>
    </w:p>
    <w:sectPr w:rsidR="00DD1CFF" w:rsidRPr="00856EC4" w:rsidSect="00614AE0">
      <w:headerReference w:type="default" r:id="rId8"/>
      <w:footerReference w:type="default" r:id="rId9"/>
      <w:pgSz w:w="11906" w:h="16838"/>
      <w:pgMar w:top="1192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13BF" w14:textId="77777777" w:rsidR="00F21297" w:rsidRDefault="00F21297" w:rsidP="006A5A21">
      <w:r>
        <w:separator/>
      </w:r>
    </w:p>
  </w:endnote>
  <w:endnote w:type="continuationSeparator" w:id="0">
    <w:p w14:paraId="46261C1B" w14:textId="77777777" w:rsidR="00F21297" w:rsidRDefault="00F21297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3C0E" w14:textId="77777777" w:rsidR="00F21297" w:rsidRDefault="00F21297" w:rsidP="006A5A21">
      <w:r>
        <w:separator/>
      </w:r>
    </w:p>
  </w:footnote>
  <w:footnote w:type="continuationSeparator" w:id="0">
    <w:p w14:paraId="63F423D8" w14:textId="77777777" w:rsidR="00F21297" w:rsidRDefault="00F21297" w:rsidP="006A5A21">
      <w:r>
        <w:continuationSeparator/>
      </w:r>
    </w:p>
  </w:footnote>
  <w:footnote w:id="1">
    <w:p w14:paraId="76AE4B9B" w14:textId="77777777" w:rsidR="00C228BF" w:rsidRPr="008A0DF2" w:rsidRDefault="00C228BF" w:rsidP="008A0DF2">
      <w:pPr>
        <w:pStyle w:val="FootnoteText"/>
        <w:rPr>
          <w:rFonts w:ascii="TH Sarabun New" w:hAnsi="TH Sarabun New" w:cs="TH Sarabun New"/>
          <w:szCs w:val="20"/>
        </w:rPr>
      </w:pPr>
      <w:r w:rsidRPr="008A0DF2">
        <w:rPr>
          <w:rStyle w:val="FootnoteReference"/>
          <w:rFonts w:ascii="TH Sarabun New" w:hAnsi="TH Sarabun New" w:cs="TH Sarabun New"/>
          <w:szCs w:val="20"/>
        </w:rPr>
        <w:footnoteRef/>
      </w:r>
      <w:r w:rsidRPr="008A0DF2">
        <w:rPr>
          <w:rFonts w:ascii="TH Sarabun New" w:hAnsi="TH Sarabun New" w:cs="TH Sarabun New"/>
          <w:szCs w:val="20"/>
        </w:rPr>
        <w:t xml:space="preserve"> </w:t>
      </w:r>
      <w:r w:rsidRPr="008A0DF2">
        <w:rPr>
          <w:rFonts w:ascii="TH Sarabun New" w:hAnsi="TH Sarabun New" w:cs="TH Sarabun New"/>
          <w:szCs w:val="20"/>
          <w:cs/>
        </w:rPr>
        <w:t xml:space="preserve">อนุสัญญาว่าด้วยเสรีภาพในการสมาคมและการคุ้มครองสิทธิในการรวมตัวกัน ค.ศ. </w:t>
      </w:r>
      <w:r w:rsidRPr="008A0DF2">
        <w:rPr>
          <w:rFonts w:ascii="TH Sarabun New" w:hAnsi="TH Sarabun New" w:cs="TH Sarabun New"/>
          <w:szCs w:val="20"/>
        </w:rPr>
        <w:t>1948 (</w:t>
      </w:r>
      <w:r w:rsidRPr="008A0DF2">
        <w:rPr>
          <w:rFonts w:ascii="TH Sarabun New" w:hAnsi="TH Sarabun New" w:cs="TH Sarabun New"/>
          <w:szCs w:val="20"/>
          <w:cs/>
        </w:rPr>
        <w:t xml:space="preserve">ฉบับที่ </w:t>
      </w:r>
      <w:r w:rsidRPr="008A0DF2">
        <w:rPr>
          <w:rFonts w:ascii="TH Sarabun New" w:hAnsi="TH Sarabun New" w:cs="TH Sarabun New"/>
          <w:szCs w:val="20"/>
        </w:rPr>
        <w:t>87)</w:t>
      </w:r>
    </w:p>
  </w:footnote>
  <w:footnote w:id="2">
    <w:p w14:paraId="17976090" w14:textId="77777777" w:rsidR="00C228BF" w:rsidRPr="008A0DF2" w:rsidRDefault="00C228BF" w:rsidP="008A0DF2">
      <w:pPr>
        <w:pStyle w:val="FootnoteText"/>
        <w:rPr>
          <w:rFonts w:ascii="TH Sarabun New" w:hAnsi="TH Sarabun New" w:cs="TH Sarabun New"/>
          <w:szCs w:val="20"/>
        </w:rPr>
      </w:pPr>
      <w:r w:rsidRPr="008A0DF2">
        <w:rPr>
          <w:rStyle w:val="FootnoteReference"/>
          <w:rFonts w:ascii="TH Sarabun New" w:hAnsi="TH Sarabun New" w:cs="TH Sarabun New"/>
          <w:szCs w:val="20"/>
        </w:rPr>
        <w:footnoteRef/>
      </w:r>
      <w:r w:rsidRPr="008A0DF2">
        <w:rPr>
          <w:rFonts w:ascii="TH Sarabun New" w:hAnsi="TH Sarabun New" w:cs="TH Sarabun New"/>
          <w:szCs w:val="20"/>
        </w:rPr>
        <w:t xml:space="preserve"> </w:t>
      </w:r>
      <w:r w:rsidRPr="008A0DF2">
        <w:rPr>
          <w:rFonts w:ascii="TH Sarabun New" w:hAnsi="TH Sarabun New" w:cs="TH Sarabun New"/>
          <w:szCs w:val="20"/>
          <w:cs/>
        </w:rPr>
        <w:t xml:space="preserve">อนุสัญญาว่าด้วยการปฏิบัติตามหลักการแห่งสิทธิในการรวมตัวกันและการเจรจาต่อรองร่วม ค.ศ. </w:t>
      </w:r>
      <w:r w:rsidRPr="008A0DF2">
        <w:rPr>
          <w:rFonts w:ascii="TH Sarabun New" w:hAnsi="TH Sarabun New" w:cs="TH Sarabun New"/>
          <w:szCs w:val="20"/>
        </w:rPr>
        <w:t>1949</w:t>
      </w:r>
    </w:p>
  </w:footnote>
  <w:footnote w:id="3">
    <w:p w14:paraId="2560337B" w14:textId="77777777" w:rsidR="00C228BF" w:rsidRPr="00856EC4" w:rsidRDefault="00C228BF" w:rsidP="008A0DF2">
      <w:pPr>
        <w:pStyle w:val="FootnoteText"/>
        <w:rPr>
          <w:rFonts w:ascii="Angsana New" w:hAnsi="Angsana New" w:cs="Angsana New"/>
          <w:sz w:val="18"/>
          <w:szCs w:val="18"/>
        </w:rPr>
      </w:pPr>
      <w:r w:rsidRPr="008A0DF2">
        <w:rPr>
          <w:rStyle w:val="FootnoteReference"/>
          <w:rFonts w:ascii="TH Sarabun New" w:hAnsi="TH Sarabun New" w:cs="TH Sarabun New"/>
          <w:szCs w:val="20"/>
        </w:rPr>
        <w:footnoteRef/>
      </w:r>
      <w:r w:rsidRPr="008A0DF2">
        <w:rPr>
          <w:rFonts w:ascii="TH Sarabun New" w:hAnsi="TH Sarabun New" w:cs="TH Sarabun New"/>
          <w:szCs w:val="20"/>
        </w:rPr>
        <w:t xml:space="preserve"> </w:t>
      </w:r>
      <w:r w:rsidRPr="008A0DF2">
        <w:rPr>
          <w:rFonts w:ascii="TH Sarabun New" w:hAnsi="TH Sarabun New" w:cs="TH Sarabun New"/>
          <w:szCs w:val="20"/>
          <w:cs/>
        </w:rPr>
        <w:t>พระราชบัญญัติแรงงานสัมพันธ์ พ.ศ.</w:t>
      </w:r>
      <w:r w:rsidRPr="008A0DF2">
        <w:rPr>
          <w:rFonts w:ascii="TH Sarabun New" w:hAnsi="TH Sarabun New" w:cs="TH Sarabun New"/>
          <w:szCs w:val="20"/>
        </w:rPr>
        <w:t>2518 (1974)</w:t>
      </w:r>
      <w:r w:rsidRPr="008A0DF2">
        <w:rPr>
          <w:rFonts w:ascii="TH Sarabun New" w:hAnsi="TH Sarabun New" w:cs="TH Sarabun New"/>
          <w:szCs w:val="20"/>
          <w:cs/>
        </w:rPr>
        <w:t xml:space="preserve"> มาตรา </w:t>
      </w:r>
      <w:r w:rsidRPr="008A0DF2">
        <w:rPr>
          <w:rFonts w:ascii="TH Sarabun New" w:hAnsi="TH Sarabun New" w:cs="TH Sarabun New"/>
          <w:szCs w:val="20"/>
        </w:rPr>
        <w:t>12</w:t>
      </w:r>
    </w:p>
  </w:footnote>
  <w:footnote w:id="4">
    <w:p w14:paraId="76A3ADE0" w14:textId="77777777" w:rsidR="00C228BF" w:rsidRPr="008A0DF2" w:rsidRDefault="00C228BF" w:rsidP="00C228BF">
      <w:pPr>
        <w:pStyle w:val="FootnoteText"/>
        <w:rPr>
          <w:rFonts w:ascii="TH Sarabun New" w:hAnsi="TH Sarabun New" w:cs="TH Sarabun New"/>
          <w:sz w:val="16"/>
          <w:szCs w:val="16"/>
        </w:rPr>
      </w:pPr>
      <w:r w:rsidRPr="008A0DF2">
        <w:rPr>
          <w:rStyle w:val="FootnoteReference"/>
          <w:rFonts w:ascii="TH Sarabun New" w:hAnsi="TH Sarabun New" w:cs="TH Sarabun New"/>
          <w:szCs w:val="20"/>
        </w:rPr>
        <w:footnoteRef/>
      </w:r>
      <w:r w:rsidRPr="008A0DF2">
        <w:rPr>
          <w:rFonts w:ascii="TH Sarabun New" w:hAnsi="TH Sarabun New" w:cs="TH Sarabun New"/>
          <w:szCs w:val="20"/>
        </w:rPr>
        <w:t xml:space="preserve"> </w:t>
      </w:r>
      <w:r w:rsidRPr="008A0DF2">
        <w:rPr>
          <w:rFonts w:ascii="TH Sarabun New" w:hAnsi="TH Sarabun New" w:cs="TH Sarabun New"/>
          <w:szCs w:val="20"/>
          <w:cs/>
        </w:rPr>
        <w:t xml:space="preserve">อนุสัญญาว่าด้วยการยกเลิกแรงงานบังคับ ค.ศ. </w:t>
      </w:r>
      <w:r w:rsidRPr="008A0DF2">
        <w:rPr>
          <w:rFonts w:ascii="TH Sarabun New" w:hAnsi="TH Sarabun New" w:cs="TH Sarabun New"/>
          <w:szCs w:val="20"/>
        </w:rPr>
        <w:t>1957 (</w:t>
      </w:r>
      <w:r w:rsidRPr="008A0DF2">
        <w:rPr>
          <w:rFonts w:ascii="TH Sarabun New" w:hAnsi="TH Sarabun New" w:cs="TH Sarabun New"/>
          <w:szCs w:val="20"/>
          <w:cs/>
        </w:rPr>
        <w:t xml:space="preserve">ฉบับที่ </w:t>
      </w:r>
      <w:r w:rsidRPr="008A0DF2">
        <w:rPr>
          <w:rFonts w:ascii="TH Sarabun New" w:hAnsi="TH Sarabun New" w:cs="TH Sarabun New"/>
          <w:szCs w:val="20"/>
        </w:rPr>
        <w:t>105)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5263"/>
    <w:multiLevelType w:val="hybridMultilevel"/>
    <w:tmpl w:val="C43A6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32628"/>
    <w:rsid w:val="00060167"/>
    <w:rsid w:val="0006739F"/>
    <w:rsid w:val="00072D3B"/>
    <w:rsid w:val="00075AF1"/>
    <w:rsid w:val="000A1B0A"/>
    <w:rsid w:val="000A70EB"/>
    <w:rsid w:val="000A7437"/>
    <w:rsid w:val="000B5992"/>
    <w:rsid w:val="000C2E53"/>
    <w:rsid w:val="000C7366"/>
    <w:rsid w:val="000D5A80"/>
    <w:rsid w:val="000E5758"/>
    <w:rsid w:val="000E621C"/>
    <w:rsid w:val="00100613"/>
    <w:rsid w:val="001108C7"/>
    <w:rsid w:val="00126AE8"/>
    <w:rsid w:val="00134003"/>
    <w:rsid w:val="00134067"/>
    <w:rsid w:val="001370C3"/>
    <w:rsid w:val="00156205"/>
    <w:rsid w:val="00164123"/>
    <w:rsid w:val="00175A46"/>
    <w:rsid w:val="001775D2"/>
    <w:rsid w:val="00184C96"/>
    <w:rsid w:val="001A164A"/>
    <w:rsid w:val="001A3883"/>
    <w:rsid w:val="001A3D22"/>
    <w:rsid w:val="001B1F96"/>
    <w:rsid w:val="001B5BFA"/>
    <w:rsid w:val="001B79F9"/>
    <w:rsid w:val="001C05F2"/>
    <w:rsid w:val="001C6F9F"/>
    <w:rsid w:val="001D1470"/>
    <w:rsid w:val="001D5614"/>
    <w:rsid w:val="001F0BE7"/>
    <w:rsid w:val="001F5B0B"/>
    <w:rsid w:val="001F7B84"/>
    <w:rsid w:val="00211116"/>
    <w:rsid w:val="00214049"/>
    <w:rsid w:val="0023393E"/>
    <w:rsid w:val="002423E7"/>
    <w:rsid w:val="00246E4E"/>
    <w:rsid w:val="00255E7C"/>
    <w:rsid w:val="00267184"/>
    <w:rsid w:val="002673DF"/>
    <w:rsid w:val="002766CC"/>
    <w:rsid w:val="00287102"/>
    <w:rsid w:val="00293DC6"/>
    <w:rsid w:val="002A1F53"/>
    <w:rsid w:val="002A4CA9"/>
    <w:rsid w:val="002A716A"/>
    <w:rsid w:val="002C40A4"/>
    <w:rsid w:val="002C4AE2"/>
    <w:rsid w:val="002D421A"/>
    <w:rsid w:val="002E271F"/>
    <w:rsid w:val="002E6668"/>
    <w:rsid w:val="00323C1B"/>
    <w:rsid w:val="00331FA3"/>
    <w:rsid w:val="0033618C"/>
    <w:rsid w:val="003377EB"/>
    <w:rsid w:val="00340F41"/>
    <w:rsid w:val="003421CD"/>
    <w:rsid w:val="00362635"/>
    <w:rsid w:val="00363595"/>
    <w:rsid w:val="00364935"/>
    <w:rsid w:val="003725AE"/>
    <w:rsid w:val="00374212"/>
    <w:rsid w:val="00391074"/>
    <w:rsid w:val="00392E63"/>
    <w:rsid w:val="003B002B"/>
    <w:rsid w:val="003B28BC"/>
    <w:rsid w:val="003B39F7"/>
    <w:rsid w:val="003C55F7"/>
    <w:rsid w:val="003D46A7"/>
    <w:rsid w:val="003D5D28"/>
    <w:rsid w:val="003E3191"/>
    <w:rsid w:val="003F4DA5"/>
    <w:rsid w:val="004034FE"/>
    <w:rsid w:val="00404FAC"/>
    <w:rsid w:val="0041482A"/>
    <w:rsid w:val="00425139"/>
    <w:rsid w:val="0043435B"/>
    <w:rsid w:val="004433E0"/>
    <w:rsid w:val="00443D1E"/>
    <w:rsid w:val="00457663"/>
    <w:rsid w:val="0046076E"/>
    <w:rsid w:val="00470937"/>
    <w:rsid w:val="004718C5"/>
    <w:rsid w:val="00474ABF"/>
    <w:rsid w:val="0048559C"/>
    <w:rsid w:val="004A0010"/>
    <w:rsid w:val="004A765D"/>
    <w:rsid w:val="004B17AD"/>
    <w:rsid w:val="004B66E7"/>
    <w:rsid w:val="004C614A"/>
    <w:rsid w:val="004D1F57"/>
    <w:rsid w:val="004D5F6D"/>
    <w:rsid w:val="004E7A9D"/>
    <w:rsid w:val="004F51C1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517B3"/>
    <w:rsid w:val="00562DB9"/>
    <w:rsid w:val="0058045A"/>
    <w:rsid w:val="005831D3"/>
    <w:rsid w:val="00586EB4"/>
    <w:rsid w:val="005949B5"/>
    <w:rsid w:val="0059614D"/>
    <w:rsid w:val="005A212C"/>
    <w:rsid w:val="005A34CE"/>
    <w:rsid w:val="005B0610"/>
    <w:rsid w:val="005B4886"/>
    <w:rsid w:val="005B71A8"/>
    <w:rsid w:val="005C4AE3"/>
    <w:rsid w:val="005C5575"/>
    <w:rsid w:val="005D5736"/>
    <w:rsid w:val="005E040F"/>
    <w:rsid w:val="005E0B15"/>
    <w:rsid w:val="005E2C34"/>
    <w:rsid w:val="005E2F80"/>
    <w:rsid w:val="005E6E4F"/>
    <w:rsid w:val="005F13A6"/>
    <w:rsid w:val="005F39E9"/>
    <w:rsid w:val="005F7885"/>
    <w:rsid w:val="00605B90"/>
    <w:rsid w:val="00614AE0"/>
    <w:rsid w:val="00622D75"/>
    <w:rsid w:val="00623C6C"/>
    <w:rsid w:val="006447C2"/>
    <w:rsid w:val="006613E8"/>
    <w:rsid w:val="00667646"/>
    <w:rsid w:val="00670371"/>
    <w:rsid w:val="0067628B"/>
    <w:rsid w:val="0068083C"/>
    <w:rsid w:val="00686BB2"/>
    <w:rsid w:val="00686EF8"/>
    <w:rsid w:val="006A0350"/>
    <w:rsid w:val="006A14DA"/>
    <w:rsid w:val="006A5A21"/>
    <w:rsid w:val="006A7D7B"/>
    <w:rsid w:val="006B543F"/>
    <w:rsid w:val="006B5BD7"/>
    <w:rsid w:val="006C0958"/>
    <w:rsid w:val="006C7FC5"/>
    <w:rsid w:val="006D326F"/>
    <w:rsid w:val="006D495C"/>
    <w:rsid w:val="006D61C6"/>
    <w:rsid w:val="006E0B95"/>
    <w:rsid w:val="006E7D76"/>
    <w:rsid w:val="006F1D1A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73A0"/>
    <w:rsid w:val="0077019B"/>
    <w:rsid w:val="00772954"/>
    <w:rsid w:val="00773CDF"/>
    <w:rsid w:val="007766C4"/>
    <w:rsid w:val="00784EC0"/>
    <w:rsid w:val="007877E0"/>
    <w:rsid w:val="00796374"/>
    <w:rsid w:val="007A0432"/>
    <w:rsid w:val="007A23A6"/>
    <w:rsid w:val="007A71C3"/>
    <w:rsid w:val="007B37D2"/>
    <w:rsid w:val="007D486B"/>
    <w:rsid w:val="007D638A"/>
    <w:rsid w:val="007E07ED"/>
    <w:rsid w:val="00802B5D"/>
    <w:rsid w:val="00804C4E"/>
    <w:rsid w:val="008248EB"/>
    <w:rsid w:val="0084101C"/>
    <w:rsid w:val="0084354E"/>
    <w:rsid w:val="008475A6"/>
    <w:rsid w:val="008527ED"/>
    <w:rsid w:val="00856EC4"/>
    <w:rsid w:val="008632B7"/>
    <w:rsid w:val="00864307"/>
    <w:rsid w:val="00864B59"/>
    <w:rsid w:val="00866390"/>
    <w:rsid w:val="008704E2"/>
    <w:rsid w:val="00881BC4"/>
    <w:rsid w:val="00886551"/>
    <w:rsid w:val="008906C6"/>
    <w:rsid w:val="008A0DF2"/>
    <w:rsid w:val="008C40F3"/>
    <w:rsid w:val="008C70AC"/>
    <w:rsid w:val="008C7B3D"/>
    <w:rsid w:val="008D3EC1"/>
    <w:rsid w:val="008D4F47"/>
    <w:rsid w:val="008D5033"/>
    <w:rsid w:val="008E2E91"/>
    <w:rsid w:val="00910474"/>
    <w:rsid w:val="009174A3"/>
    <w:rsid w:val="009228C5"/>
    <w:rsid w:val="00926722"/>
    <w:rsid w:val="0093771B"/>
    <w:rsid w:val="00966AEA"/>
    <w:rsid w:val="009874CC"/>
    <w:rsid w:val="00996B85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42C44"/>
    <w:rsid w:val="00A521E4"/>
    <w:rsid w:val="00A805DD"/>
    <w:rsid w:val="00A8314C"/>
    <w:rsid w:val="00A844E4"/>
    <w:rsid w:val="00A8752C"/>
    <w:rsid w:val="00AA2975"/>
    <w:rsid w:val="00AA4A35"/>
    <w:rsid w:val="00AB3B66"/>
    <w:rsid w:val="00AC6089"/>
    <w:rsid w:val="00AD2199"/>
    <w:rsid w:val="00AD708A"/>
    <w:rsid w:val="00AE12EB"/>
    <w:rsid w:val="00AE483F"/>
    <w:rsid w:val="00AF44F0"/>
    <w:rsid w:val="00B1256D"/>
    <w:rsid w:val="00B20199"/>
    <w:rsid w:val="00B25F9F"/>
    <w:rsid w:val="00B26DFD"/>
    <w:rsid w:val="00B31E93"/>
    <w:rsid w:val="00B348A7"/>
    <w:rsid w:val="00B508B5"/>
    <w:rsid w:val="00B560D1"/>
    <w:rsid w:val="00B6308A"/>
    <w:rsid w:val="00B81E89"/>
    <w:rsid w:val="00B97ED7"/>
    <w:rsid w:val="00BA340C"/>
    <w:rsid w:val="00BA405E"/>
    <w:rsid w:val="00BA5AE7"/>
    <w:rsid w:val="00BD3B7C"/>
    <w:rsid w:val="00BE50DF"/>
    <w:rsid w:val="00BF6D83"/>
    <w:rsid w:val="00C10353"/>
    <w:rsid w:val="00C228BF"/>
    <w:rsid w:val="00C22B44"/>
    <w:rsid w:val="00C343C9"/>
    <w:rsid w:val="00C34591"/>
    <w:rsid w:val="00C374A4"/>
    <w:rsid w:val="00C41ABD"/>
    <w:rsid w:val="00C53FA1"/>
    <w:rsid w:val="00C604FE"/>
    <w:rsid w:val="00C73DAD"/>
    <w:rsid w:val="00C87A1A"/>
    <w:rsid w:val="00CA023B"/>
    <w:rsid w:val="00CA44DC"/>
    <w:rsid w:val="00CA5608"/>
    <w:rsid w:val="00CA6AF3"/>
    <w:rsid w:val="00CB433B"/>
    <w:rsid w:val="00CB4B12"/>
    <w:rsid w:val="00CC096F"/>
    <w:rsid w:val="00CD673F"/>
    <w:rsid w:val="00CF5CA9"/>
    <w:rsid w:val="00D00B0F"/>
    <w:rsid w:val="00D22A6A"/>
    <w:rsid w:val="00D266B8"/>
    <w:rsid w:val="00D27771"/>
    <w:rsid w:val="00D35A97"/>
    <w:rsid w:val="00D433A2"/>
    <w:rsid w:val="00D535E2"/>
    <w:rsid w:val="00D53772"/>
    <w:rsid w:val="00D53CF4"/>
    <w:rsid w:val="00D614CA"/>
    <w:rsid w:val="00D844F9"/>
    <w:rsid w:val="00D84C24"/>
    <w:rsid w:val="00D94B19"/>
    <w:rsid w:val="00DA1D8B"/>
    <w:rsid w:val="00DA376B"/>
    <w:rsid w:val="00DB2081"/>
    <w:rsid w:val="00DB3589"/>
    <w:rsid w:val="00DB7DE7"/>
    <w:rsid w:val="00DD1CFF"/>
    <w:rsid w:val="00DD2799"/>
    <w:rsid w:val="00DE0DBF"/>
    <w:rsid w:val="00DE7D1A"/>
    <w:rsid w:val="00E00A21"/>
    <w:rsid w:val="00E03E3C"/>
    <w:rsid w:val="00E063B9"/>
    <w:rsid w:val="00E246D0"/>
    <w:rsid w:val="00E251EF"/>
    <w:rsid w:val="00E36250"/>
    <w:rsid w:val="00E41670"/>
    <w:rsid w:val="00E51796"/>
    <w:rsid w:val="00E65519"/>
    <w:rsid w:val="00E755B7"/>
    <w:rsid w:val="00E8569C"/>
    <w:rsid w:val="00E85AEA"/>
    <w:rsid w:val="00E860AE"/>
    <w:rsid w:val="00E9199F"/>
    <w:rsid w:val="00E923EA"/>
    <w:rsid w:val="00EB1F16"/>
    <w:rsid w:val="00EB310C"/>
    <w:rsid w:val="00EB73F7"/>
    <w:rsid w:val="00EB7503"/>
    <w:rsid w:val="00EC247C"/>
    <w:rsid w:val="00ED3C55"/>
    <w:rsid w:val="00ED5760"/>
    <w:rsid w:val="00EE6E31"/>
    <w:rsid w:val="00F05DE7"/>
    <w:rsid w:val="00F06F8C"/>
    <w:rsid w:val="00F071CE"/>
    <w:rsid w:val="00F11EC6"/>
    <w:rsid w:val="00F11F44"/>
    <w:rsid w:val="00F136E4"/>
    <w:rsid w:val="00F1411B"/>
    <w:rsid w:val="00F156EA"/>
    <w:rsid w:val="00F21297"/>
    <w:rsid w:val="00F26A32"/>
    <w:rsid w:val="00F33CB5"/>
    <w:rsid w:val="00F54352"/>
    <w:rsid w:val="00F60CE4"/>
    <w:rsid w:val="00F747D9"/>
    <w:rsid w:val="00F762A5"/>
    <w:rsid w:val="00F77422"/>
    <w:rsid w:val="00FA226F"/>
    <w:rsid w:val="00FA6271"/>
    <w:rsid w:val="00FB277B"/>
    <w:rsid w:val="00FC2B35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8BF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8BF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228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51C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CEA9-2DCA-4631-9DE1-1B4EDBDE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6</cp:revision>
  <cp:lastPrinted>2018-12-11T03:00:00Z</cp:lastPrinted>
  <dcterms:created xsi:type="dcterms:W3CDTF">2020-06-08T05:18:00Z</dcterms:created>
  <dcterms:modified xsi:type="dcterms:W3CDTF">2021-12-16T10:23:00Z</dcterms:modified>
</cp:coreProperties>
</file>